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05927" w14:textId="77777777" w:rsidR="00F62C0D" w:rsidRPr="00C86D6D" w:rsidRDefault="00F62C0D" w:rsidP="00F62C0D">
      <w:pPr>
        <w:pStyle w:val="Heading1"/>
        <w:spacing w:line="300" w:lineRule="atLeast"/>
        <w:rPr>
          <w:rFonts w:ascii="Arial" w:hAnsi="Arial" w:cs="Arial"/>
          <w:color w:val="595959" w:themeColor="text1" w:themeTint="A6"/>
          <w:sz w:val="83"/>
          <w:szCs w:val="83"/>
        </w:rPr>
      </w:pPr>
      <w:r w:rsidRPr="00C86D6D">
        <w:rPr>
          <w:rFonts w:ascii="Arial" w:hAnsi="Arial" w:cs="Arial"/>
          <w:color w:val="595959" w:themeColor="text1" w:themeTint="A6"/>
          <w:sz w:val="83"/>
          <w:szCs w:val="83"/>
        </w:rPr>
        <w:t>ERIN LYNCH MORAN</w:t>
      </w:r>
    </w:p>
    <w:p w14:paraId="5AF8F2DA" w14:textId="77777777" w:rsidR="00F62C0D" w:rsidRPr="00C86D6D" w:rsidRDefault="00F62C0D" w:rsidP="00F62C0D">
      <w:pPr>
        <w:pStyle w:val="font8"/>
        <w:jc w:val="both"/>
        <w:rPr>
          <w:rFonts w:ascii="Arial" w:hAnsi="Arial" w:cs="Arial"/>
          <w:color w:val="595959" w:themeColor="text1" w:themeTint="A6"/>
        </w:rPr>
      </w:pPr>
      <w:r w:rsidRPr="00C86D6D">
        <w:rPr>
          <w:noProof/>
        </w:rPr>
        <w:drawing>
          <wp:anchor distT="0" distB="0" distL="114300" distR="114300" simplePos="0" relativeHeight="251659264" behindDoc="1" locked="0" layoutInCell="1" allowOverlap="1" wp14:anchorId="28F4B307" wp14:editId="4E84E630">
            <wp:simplePos x="0" y="0"/>
            <wp:positionH relativeFrom="column">
              <wp:posOffset>-101600</wp:posOffset>
            </wp:positionH>
            <wp:positionV relativeFrom="paragraph">
              <wp:posOffset>67310</wp:posOffset>
            </wp:positionV>
            <wp:extent cx="2781300" cy="4162425"/>
            <wp:effectExtent l="0" t="0" r="0" b="9525"/>
            <wp:wrapTight wrapText="bothSides">
              <wp:wrapPolygon edited="0">
                <wp:start x="0" y="0"/>
                <wp:lineTo x="0" y="21551"/>
                <wp:lineTo x="21452" y="21551"/>
                <wp:lineTo x="214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781300" cy="4162425"/>
                    </a:xfrm>
                    <a:prstGeom prst="rect">
                      <a:avLst/>
                    </a:prstGeom>
                  </pic:spPr>
                </pic:pic>
              </a:graphicData>
            </a:graphic>
          </wp:anchor>
        </w:drawing>
      </w:r>
      <w:r w:rsidRPr="00C86D6D">
        <w:rPr>
          <w:rFonts w:ascii="Arial" w:hAnsi="Arial" w:cs="Arial"/>
          <w:color w:val="595959" w:themeColor="text1" w:themeTint="A6"/>
        </w:rPr>
        <w:t>Erin has more than 20 years of experience serving fundraising professionals. She began her career in prospect research</w:t>
      </w:r>
      <w:r>
        <w:rPr>
          <w:rFonts w:ascii="Arial" w:hAnsi="Arial" w:cs="Arial"/>
          <w:color w:val="595959" w:themeColor="text1" w:themeTint="A6"/>
        </w:rPr>
        <w:t xml:space="preserve"> </w:t>
      </w:r>
      <w:r w:rsidRPr="00C86D6D">
        <w:rPr>
          <w:rFonts w:ascii="Arial" w:hAnsi="Arial" w:cs="Arial"/>
          <w:color w:val="595959" w:themeColor="text1" w:themeTint="A6"/>
        </w:rPr>
        <w:t xml:space="preserve">and has gone on to oversee areas as diverse as advancement services, operations, donor relations, communications, alumni relations, and annual giving. For eight years, Erin was the campaign director for DePaul University’s largest and most successful fundraising effort, the </w:t>
      </w:r>
      <w:r w:rsidRPr="00C86D6D">
        <w:rPr>
          <w:rFonts w:ascii="Arial" w:hAnsi="Arial" w:cs="Arial"/>
          <w:i/>
          <w:iCs/>
          <w:color w:val="595959" w:themeColor="text1" w:themeTint="A6"/>
        </w:rPr>
        <w:t>Many Dreams, One Mission</w:t>
      </w:r>
      <w:r w:rsidRPr="00C86D6D">
        <w:rPr>
          <w:rFonts w:ascii="Arial" w:hAnsi="Arial" w:cs="Arial"/>
          <w:color w:val="595959" w:themeColor="text1" w:themeTint="A6"/>
        </w:rPr>
        <w:t xml:space="preserve"> campaign. Having also served as an interim VP for Advancement (a role to which she did not aspire!), Erin has a unique understanding of the pressures faced by campus leaders. </w:t>
      </w:r>
    </w:p>
    <w:p w14:paraId="1B896C31" w14:textId="77777777" w:rsidR="00F62C0D" w:rsidRPr="00C86D6D" w:rsidRDefault="00F62C0D" w:rsidP="00F62C0D">
      <w:pPr>
        <w:pStyle w:val="font8"/>
        <w:jc w:val="both"/>
        <w:rPr>
          <w:rFonts w:ascii="Arial" w:hAnsi="Arial" w:cs="Arial"/>
          <w:color w:val="595959" w:themeColor="text1" w:themeTint="A6"/>
        </w:rPr>
      </w:pPr>
      <w:r w:rsidRPr="00C86D6D">
        <w:rPr>
          <w:rFonts w:ascii="Arial" w:hAnsi="Arial" w:cs="Arial"/>
          <w:color w:val="595959" w:themeColor="text1" w:themeTint="A6"/>
        </w:rPr>
        <w:t>Erin holds a BA in theatre with honors from Grinnell College and an MA in English with distinction from DePaul University. She is a graduate of Harvard University’s Management Development Program within the Graduate School of Education. Erin has spoken on advancement services and campaign-related topics at many APRA and CASE conferences, and she has repeatedly been a guest lecturer for graduate courses in fundraising, teaching on topics such as prospect identification, campaign planning, and donor motivation.</w:t>
      </w:r>
    </w:p>
    <w:p w14:paraId="5862AF50" w14:textId="77777777" w:rsidR="0068349E" w:rsidRDefault="0068349E"/>
    <w:sectPr w:rsidR="00683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4D55"/>
    <w:multiLevelType w:val="hybridMultilevel"/>
    <w:tmpl w:val="3B0A41A6"/>
    <w:lvl w:ilvl="0" w:tplc="75444D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0D"/>
    <w:rsid w:val="002926FB"/>
    <w:rsid w:val="0068349E"/>
    <w:rsid w:val="00A019F3"/>
    <w:rsid w:val="00F6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5B7E0"/>
  <w15:chartTrackingRefBased/>
  <w15:docId w15:val="{9BB61FBA-A992-410B-BA7E-9E4EF48A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404040" w:themeColor="text1" w:themeTint="BF"/>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62C0D"/>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C0D"/>
    <w:rPr>
      <w:rFonts w:ascii="Times New Roman" w:eastAsia="Times New Roman" w:hAnsi="Times New Roman" w:cs="Times New Roman"/>
      <w:b/>
      <w:bCs/>
      <w:color w:val="auto"/>
      <w:kern w:val="36"/>
      <w:sz w:val="48"/>
      <w:szCs w:val="48"/>
    </w:rPr>
  </w:style>
  <w:style w:type="paragraph" w:customStyle="1" w:styleId="font8">
    <w:name w:val="font_8"/>
    <w:basedOn w:val="Normal"/>
    <w:rsid w:val="00F62C0D"/>
    <w:pPr>
      <w:spacing w:before="100" w:beforeAutospacing="1" w:after="100" w:afterAutospacing="1"/>
    </w:pPr>
    <w:rPr>
      <w:rFonts w:ascii="Times New Roman" w:eastAsia="Times New Roman" w:hAnsi="Times New Roman" w:cs="Times New Roman"/>
      <w:color w:val="auto"/>
      <w:szCs w:val="24"/>
    </w:rPr>
  </w:style>
  <w:style w:type="character" w:customStyle="1" w:styleId="color11">
    <w:name w:val="color_11"/>
    <w:basedOn w:val="DefaultParagraphFont"/>
    <w:rsid w:val="00F62C0D"/>
  </w:style>
  <w:style w:type="character" w:styleId="Hyperlink">
    <w:name w:val="Hyperlink"/>
    <w:basedOn w:val="DefaultParagraphFont"/>
    <w:uiPriority w:val="99"/>
    <w:semiHidden/>
    <w:unhideWhenUsed/>
    <w:rsid w:val="00F62C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7C118BA3F25F43A7BDF161F890962A" ma:contentTypeVersion="12" ma:contentTypeDescription="Create a new document." ma:contentTypeScope="" ma:versionID="d531406159be32b3bcc7180746c265a2">
  <xsd:schema xmlns:xsd="http://www.w3.org/2001/XMLSchema" xmlns:xs="http://www.w3.org/2001/XMLSchema" xmlns:p="http://schemas.microsoft.com/office/2006/metadata/properties" xmlns:ns2="a74e12f2-01ed-4073-a275-3a4ef6553ae1" xmlns:ns3="43669fd1-070a-40e9-9d0a-86a1507335e5" targetNamespace="http://schemas.microsoft.com/office/2006/metadata/properties" ma:root="true" ma:fieldsID="68294cebd806f087376934efc44edebe" ns2:_="" ns3:_="">
    <xsd:import namespace="a74e12f2-01ed-4073-a275-3a4ef6553ae1"/>
    <xsd:import namespace="43669fd1-070a-40e9-9d0a-86a1507335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e12f2-01ed-4073-a275-3a4ef6553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69fd1-070a-40e9-9d0a-86a1507335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ACD3A-A963-48A3-96ED-85C54C7219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43669fd1-070a-40e9-9d0a-86a1507335e5"/>
    <ds:schemaRef ds:uri="a74e12f2-01ed-4073-a275-3a4ef6553ae1"/>
    <ds:schemaRef ds:uri="http://www.w3.org/XML/1998/namespace"/>
    <ds:schemaRef ds:uri="http://purl.org/dc/dcmitype/"/>
  </ds:schemaRefs>
</ds:datastoreItem>
</file>

<file path=customXml/itemProps2.xml><?xml version="1.0" encoding="utf-8"?>
<ds:datastoreItem xmlns:ds="http://schemas.openxmlformats.org/officeDocument/2006/customXml" ds:itemID="{73093990-A239-4A94-B9F7-0A5C3521271D}">
  <ds:schemaRefs>
    <ds:schemaRef ds:uri="http://schemas.microsoft.com/sharepoint/v3/contenttype/forms"/>
  </ds:schemaRefs>
</ds:datastoreItem>
</file>

<file path=customXml/itemProps3.xml><?xml version="1.0" encoding="utf-8"?>
<ds:datastoreItem xmlns:ds="http://schemas.openxmlformats.org/officeDocument/2006/customXml" ds:itemID="{D86869A7-BE7A-4148-B4D6-B55BAD730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e12f2-01ed-4073-a275-3a4ef6553ae1"/>
    <ds:schemaRef ds:uri="43669fd1-070a-40e9-9d0a-86a150733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Moran</dc:creator>
  <cp:keywords/>
  <dc:description/>
  <cp:lastModifiedBy>Erin Moran</cp:lastModifiedBy>
  <cp:revision>3</cp:revision>
  <dcterms:created xsi:type="dcterms:W3CDTF">2021-05-01T00:35:00Z</dcterms:created>
  <dcterms:modified xsi:type="dcterms:W3CDTF">2021-05-01T00:35:00Z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0x0101006C7C118BA3F25F43A7BDF161F890962A</vt:lpwstr>
  </property>
</Properties>
</file>